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LAYOVER CLAIM LETTER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Extra day waiting for a load or appointment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 / reference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 (broker contact)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Broker company / MC#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Email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Rate confirmation 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spacing w:after="120" w:before="12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Dear [Name],</w:t>
      </w:r>
    </w:p>
    <w:p>
      <w:pPr>
        <w:spacing w:after="12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Our truck was held over on load [load #] because [the shipper could not load us / the receiver could not unload us / the appointment was moved to ___ ]. This is a layover claim.</w:t>
      </w: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1335"/>
        <w:gridCol w:w="4449"/>
        <w:gridCol w:w="1335"/>
        <w:gridCol w:w="2818"/>
      </w:tblGrid>
      <w:tr>
        <w:tc>
          <w:tcPr>
            <w:tcW w:type="dxa" w:w="1335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4449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What happened</w:t>
            </w:r>
          </w:p>
        </w:tc>
        <w:tc>
          <w:tcPr>
            <w:tcW w:type="dxa" w:w="1335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Time</w:t>
            </w:r>
          </w:p>
        </w:tc>
        <w:tc>
          <w:tcPr>
            <w:tcW w:type="dxa" w:w="2818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Who told us (name, method)</w:t>
            </w:r>
          </w:p>
        </w:tc>
      </w:tr>
      <w:tr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44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81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44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81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44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81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44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81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6336"/>
        <w:gridCol w:w="3600"/>
      </w:tblGrid>
      <w:tr>
        <w:tc>
          <w:tcPr>
            <w:tcW w:type="dxa" w:w="6336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Layover rate per the rate confirmation ($ per day)</w:t>
            </w:r>
          </w:p>
        </w:tc>
        <w:tc>
          <w:tcPr>
            <w:tcW w:type="dxa" w:w="360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6336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Number of layover days</w:t>
            </w:r>
          </w:p>
        </w:tc>
        <w:tc>
          <w:tcPr>
            <w:tcW w:type="dxa" w:w="360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6336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LAYOVER DUE ($)</w:t>
            </w:r>
          </w:p>
        </w:tc>
        <w:tc>
          <w:tcPr>
            <w:tcW w:type="dxa" w:w="360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spacing w:after="20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Please add this to the invoice for load [load #] and confirm. Supporting documents are attached: rate confirmation, BOL with times, ELD record and messages.</w:t>
      </w:r>
    </w:p>
    <w:p>
      <w:pPr>
        <w:spacing w:after="28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Sincerely,</w:t>
      </w:r>
    </w:p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220" w:type="dxa"/>
          <w:left w:w="0" w:type="dxa"/>
          <w:bottom w:w="20" w:type="dxa"/>
          <w:right w:w="0" w:type="dxa"/>
        </w:tblCellMar>
      </w:tblPr>
      <w:tblGrid>
        <w:gridCol w:w="4471"/>
        <w:gridCol w:w="994"/>
        <w:gridCol w:w="4471"/>
      </w:tblGrid>
      <w:tr>
        <w:tc>
          <w:tcPr>
            <w:tcW w:type="dxa" w:w="4471"/>
            <w:tcBorders>
              <w:bottom w:val="single" w:sz="6" w:color="1F2937"/>
            </w:tcBorders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8"/>
              </w:rPr>
              <w:t>[Your name]</w:t>
            </w:r>
          </w:p>
        </w:tc>
        <w:tc>
          <w:tcPr>
            <w:tcW w:type="dxa" w:w="994"/>
          </w:tcPr>
          <w:p/>
        </w:tc>
        <w:tc>
          <w:tcPr>
            <w:tcW w:type="dxa" w:w="4471"/>
            <w:tcBorders>
              <w:bottom w:val="single" w:sz="6" w:color="1F2937"/>
            </w:tcBorders>
          </w:tcPr>
          <w:p/>
        </w:tc>
      </w:tr>
      <w:tr>
        <w:tc>
          <w:tcPr>
            <w:tcW w:type="dxa" w:w="447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[Title, company, phone, email]</w:t>
            </w:r>
          </w:p>
        </w:tc>
        <w:tc>
          <w:tcPr>
            <w:tcW w:type="dxa" w:w="994"/>
          </w:tcPr>
          <w:p/>
        </w:tc>
        <w:tc>
          <w:tcPr>
            <w:tcW w:type="dxa" w:w="4471"/>
          </w:tcPr>
          <w:p/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A layover is normally defined in the rate confirmation (for example, a flat amount when the truck is held past a set time and cannot be reloaded that day). Quote that clause. If it does not exist, ask for approval in writing before billing.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TDU-LET-02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