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SHORT-PAY DISPUTE LETTER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When the broker pays less than the invoice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Invoice no.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 (broker AP contact)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Amount invoiced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Amount received ($) / 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80" w:before="12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Dear [Name],</w:t>
      </w: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We received $[amount] on [date] against invoice [number] for $[amount]. The difference is $[difference]. Your deduction is described as [reason given, or "no reason given"].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1.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rate confirmation dated [date] states [rate and terms, with page number].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2.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charge is supported by [BOL / POD / receipts] attached.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3.  </w:t>
      </w:r>
      <w:r>
        <w:rPr>
          <w:rFonts w:ascii="Calibri" w:hAnsi="Calibri" w:eastAsia="Calibri"/>
          <w:b w:val="0"/>
          <w:i w:val="0"/>
          <w:color w:val="1F2937"/>
          <w:sz w:val="19"/>
        </w:rPr>
        <w:t>We do not agree to the deduction because [reason: not allowed by the rate confirmation / not caused by us / proof attached].</w:t>
      </w:r>
    </w:p>
    <w:p>
      <w:pPr>
        <w:spacing w:after="16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Please pay the remaining $[difference] by [date], or send the written basis and proof for the deduction by the same date.</w:t>
      </w:r>
    </w:p>
    <w:p>
      <w:pPr>
        <w:spacing w:after="2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Sincerely,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[Your name]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/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[Title, company, phone, email]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/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Keep it factual and short. Attach the rate confirmation and proof. If the money is not paid, escalate in steps: second notice, final notice, factor or collection options, a claim on the broker bond, or an attorney.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TDU-LET-05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