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INVOICE PACKET COVER SHEET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Send the complete packet in one go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 sent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Sent to (broker AP / factor)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Method (portal, email, factor upload)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Load / reference 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Invoice no. / amount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Terms / due date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Contents</w:t>
      </w:r>
    </w:p>
    <w:tbl>
      <w:tblPr>
        <w:tblW w:type="dxa" w:w="9936"/>
        <w:tblLook w:firstColumn="1" w:firstRow="1" w:lastColumn="0" w:lastRow="0" w:noHBand="0" w:noVBand="1" w:val="04A0"/>
        <w:tblLayout w:type="fixed"/>
        <w:tblCellMar>
          <w:top w:w="40" w:type="dxa"/>
          <w:left w:w="60" w:type="dxa"/>
          <w:bottom w:w="40" w:type="dxa"/>
          <w:right w:w="60" w:type="dxa"/>
        </w:tblCellMar>
        <w:tblLayout w:type="fixed"/>
      </w:tblPr>
      <w:tblGrid>
        <w:gridCol w:w="9936"/>
      </w:tblGrid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Invoice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Signed rate confirmation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Signed BOL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Proof of delivery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Lumper or accessorial receipts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Detention proof</w:t>
            </w:r>
          </w:p>
        </w:tc>
      </w:tr>
      <w:tr>
        <w:tc>
          <w:tcPr>
            <w:tcW w:type="dxa" w:w="993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  <w:t>☐  Notice of assignment (if factoring)</w:t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3168"/>
        <w:gridCol w:w="6768"/>
      </w:tblGrid>
      <w:tr>
        <w:tc>
          <w:tcPr>
            <w:tcW w:type="dxa" w:w="316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Page count</w:t>
            </w:r>
          </w:p>
        </w:tc>
        <w:tc>
          <w:tcPr>
            <w:tcW w:type="dxa" w:w="67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16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Confirmation received (date)</w:t>
            </w:r>
          </w:p>
        </w:tc>
        <w:tc>
          <w:tcPr>
            <w:tcW w:type="dxa" w:w="67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316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Follow-up date</w:t>
            </w:r>
          </w:p>
        </w:tc>
        <w:tc>
          <w:tcPr>
            <w:tcW w:type="dxa" w:w="676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Combine everything into one PDF in the order above (use the Merge PDF and JPG to PDF tools on NeedMyTools.com), name it "Load-#-Invoice-#" and keep a copy. A complete, readable packet is paid faster.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TDU-INV-06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